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-178435</wp:posOffset>
                </wp:positionV>
                <wp:extent cx="1878965" cy="663575"/>
                <wp:effectExtent l="0" t="0" r="0" b="0"/>
                <wp:wrapSquare wrapText="bothSides"/>
                <wp:docPr id="1" name="Изображение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rcRect l="0" t="0" r="0" b="6447"/>
                        <a:stretch/>
                      </pic:blipFill>
                      <pic:spPr bwMode="auto">
                        <a:xfrm>
                          <a:off x="0" y="0"/>
                          <a:ext cx="1878965" cy="6635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;o:allowoverlap:true;o:allowincell:false;mso-position-horizontal-relative:text;margin-left:-5.35pt;mso-position-horizontal:absolute;mso-position-vertical-relative:text;margin-top:-14.05pt;mso-position-vertical:absolute;width:147.95pt;height:52.25pt;mso-wrap-distance-left:0.00pt;mso-wrap-distance-top:0.00pt;mso-wrap-distance-right:0.00pt;mso-wrap-distance-bottom:0.00pt;" stroked="false">
                <v:path textboxrect="0,0,0,0"/>
                <w10:wrap type="square"/>
                <v:imagedata r:id="rId8" o:title=""/>
              </v:shape>
            </w:pict>
          </mc:Fallback>
        </mc:AlternateContent>
      </w:r>
      <w:r>
        <w:rPr>
          <w:rFonts w:ascii="Arial" w:hAnsi="Arial"/>
          <w:sz w:val="20"/>
          <w:lang w:val="ru-RU"/>
        </w:rPr>
        <w:t xml:space="preserve">ООО “Инновационное экологическое оборудование”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22-й км Киевское шоссе, двлд. 4, стр. 2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ИНН 9724018440/КПП 775101001 ОГРН 1207700277400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р/с  40702810638000261496 к/с 30101810400000000225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БИК 044525225 в ПАО СБЕРБАНК</w:t>
      </w:r>
      <w:r>
        <w:rPr>
          <w:rFonts w:ascii="Arial" w:hAnsi="Arial"/>
          <w:sz w:val="20"/>
          <w:lang w:val="ru-RU"/>
        </w:rPr>
      </w:r>
      <w:r>
        <w:rPr>
          <w:rFonts w:ascii="Arial" w:hAnsi="Arial"/>
          <w:sz w:val="20"/>
          <w:lang w:val="ru-RU"/>
        </w:rPr>
      </w:r>
    </w:p>
    <w:p>
      <w:pPr>
        <w:pStyle w:val="839"/>
        <w:jc w:val="right"/>
        <w:spacing w:line="276" w:lineRule="auto"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9" w:tooltip="http://www.greenlos.ru/" w:history="1">
        <w:r>
          <w:rPr>
            <w:rStyle w:val="832"/>
            <w:rFonts w:ascii="Arial" w:hAnsi="Arial"/>
            <w:color w:val="1155cc"/>
            <w:sz w:val="20"/>
            <w:u w:val="single"/>
            <w:lang w:val="en-US"/>
          </w:rPr>
          <w:t xml:space="preserve">www.greenlos.ru</w:t>
        </w:r>
      </w:hyperlink>
      <w:r/>
      <w:r/>
    </w:p>
    <w:p>
      <w:pPr>
        <w:pStyle w:val="839"/>
        <w:jc w:val="right"/>
        <w:spacing w:line="276" w:lineRule="auto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  <wp:simplePos x="0" y="0"/>
                <wp:positionH relativeFrom="column">
                  <wp:posOffset>1239520</wp:posOffset>
                </wp:positionH>
                <wp:positionV relativeFrom="paragraph">
                  <wp:posOffset>104775</wp:posOffset>
                </wp:positionV>
                <wp:extent cx="3646805" cy="3689985"/>
                <wp:effectExtent l="0" t="0" r="0" b="0"/>
                <wp:wrapSquare wrapText="bothSides"/>
                <wp:docPr id="2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0" t="0" r="3739" b="0"/>
                        <a:stretch/>
                      </pic:blipFill>
                      <pic:spPr bwMode="auto">
                        <a:xfrm>
                          <a:off x="0" y="0"/>
                          <a:ext cx="3646805" cy="36899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-3;o:allowoverlap:true;o:allowincell:false;mso-position-horizontal-relative:text;margin-left:97.60pt;mso-position-horizontal:absolute;mso-position-vertical-relative:text;margin-top:8.25pt;mso-position-vertical:absolute;width:287.15pt;height:290.55pt;mso-wrap-distance-left:0.00pt;mso-wrap-distance-top:0.00pt;mso-wrap-distance-right:0.00pt;mso-wrap-distance-bottom:0.00pt;" stroked="false">
                <v:path textboxrect="0,0,0,0"/>
                <w10:wrap type="square"/>
                <v:imagedata r:id="rId10" o:title="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839"/>
        <w:jc w:val="right"/>
        <w:spacing w:line="276" w:lineRule="auto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839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39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39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39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39"/>
        <w:jc w:val="center"/>
        <w:spacing w:line="276" w:lineRule="auto"/>
        <w:rPr>
          <w:b/>
          <w:sz w:val="42"/>
        </w:rPr>
      </w:pPr>
      <w:r>
        <w:rPr>
          <w:b/>
          <w:sz w:val="42"/>
        </w:rPr>
      </w:r>
      <w:r>
        <w:rPr>
          <w:b/>
          <w:sz w:val="42"/>
        </w:rPr>
      </w:r>
      <w:r>
        <w:rPr>
          <w:b/>
          <w:sz w:val="42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  <w:r>
        <w:rPr>
          <w:rFonts w:ascii="Arial" w:hAnsi="Arial"/>
          <w:b/>
          <w:sz w:val="35"/>
        </w:rPr>
      </w:r>
    </w:p>
    <w:p>
      <w:pPr>
        <w:pStyle w:val="839"/>
        <w:jc w:val="center"/>
        <w:spacing w:line="276" w:lineRule="auto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 xml:space="preserve">ОПРОСНЫЙ ЛИСТ</w:t>
      </w:r>
      <w:r>
        <w:rPr>
          <w:rFonts w:ascii="Arial" w:hAnsi="Arial"/>
          <w:b/>
          <w:sz w:val="35"/>
          <w:lang w:val="ru-RU"/>
        </w:rPr>
      </w:r>
      <w:r>
        <w:rPr>
          <w:rFonts w:ascii="Arial" w:hAnsi="Arial"/>
          <w:b/>
          <w:sz w:val="35"/>
          <w:lang w:val="ru-RU"/>
        </w:rPr>
      </w:r>
    </w:p>
    <w:p>
      <w:pPr>
        <w:pStyle w:val="839"/>
        <w:jc w:val="center"/>
        <w:spacing w:line="276" w:lineRule="auto"/>
        <w:rPr>
          <w:rFonts w:ascii="Arial" w:hAnsi="Arial"/>
          <w:strike w:val="0"/>
          <w:sz w:val="35"/>
          <w:u w:val="none"/>
          <w:lang w:val="ru-RU"/>
        </w:rPr>
      </w:pPr>
      <w:r>
        <w:rPr>
          <w:rFonts w:ascii="Arial" w:hAnsi="Arial"/>
          <w:strike w:val="0"/>
          <w:sz w:val="35"/>
          <w:u w:val="none"/>
          <w:lang w:val="ru-RU"/>
        </w:rPr>
        <w:t xml:space="preserve">НА ПРОЕКТИРОВАНИЕ И ПРОИЗВОДСТВО</w:t>
      </w:r>
      <w:r>
        <w:rPr>
          <w:rFonts w:ascii="Arial" w:hAnsi="Arial"/>
          <w:strike w:val="0"/>
          <w:sz w:val="35"/>
          <w:u w:val="none"/>
          <w:lang w:val="ru-RU"/>
        </w:rPr>
      </w:r>
      <w:r>
        <w:rPr>
          <w:rFonts w:ascii="Arial" w:hAnsi="Arial"/>
          <w:strike w:val="0"/>
          <w:sz w:val="35"/>
          <w:u w:val="none"/>
          <w:lang w:val="ru-RU"/>
        </w:rPr>
      </w:r>
    </w:p>
    <w:p>
      <w:pPr>
        <w:pStyle w:val="839"/>
        <w:jc w:val="center"/>
        <w:spacing w:line="276" w:lineRule="auto"/>
        <w:rPr>
          <w:rFonts w:ascii="Arial" w:hAnsi="Arial"/>
        </w:rPr>
      </w:pPr>
      <w:r>
        <w:rPr>
          <w:rFonts w:ascii="Arial" w:hAnsi="Arial"/>
          <w:b/>
          <w:strike w:val="0"/>
          <w:sz w:val="48"/>
          <w:u w:val="none"/>
          <w:lang w:val="ru-RU"/>
        </w:rPr>
        <w:t xml:space="preserve">ГАЛЬВАНИЧЕСКАЯ ВАННА</w:t>
      </w:r>
      <w:r>
        <w:rPr>
          <w:rFonts w:ascii="Arial" w:hAnsi="Arial"/>
          <w:b/>
          <w:strike w:val="0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0"/>
          <w:color w:val="259038"/>
          <w:sz w:val="48"/>
          <w:u w:val="none"/>
          <w:lang w:val="ru-RU"/>
        </w:rPr>
        <w:t xml:space="preserve">ГРИН</w:t>
      </w:r>
      <w:r>
        <w:rPr>
          <w:rFonts w:ascii="Arial" w:hAnsi="Arial"/>
          <w:b/>
          <w:strike w:val="0"/>
          <w:color w:val="283068"/>
          <w:sz w:val="48"/>
          <w:u w:val="none"/>
          <w:lang w:val="ru-RU"/>
        </w:rPr>
        <w:t xml:space="preserve">ЛОС</w:t>
      </w:r>
      <w:r>
        <w:rPr>
          <w:rFonts w:ascii="Arial" w:hAnsi="Arial"/>
        </w:rPr>
      </w:r>
      <w:r>
        <w:rPr>
          <w:rFonts w:ascii="Arial" w:hAnsi="Arial"/>
        </w:rPr>
      </w:r>
    </w:p>
    <w:p>
      <w:pPr>
        <w:pStyle w:val="831"/>
        <w:ind w:left="0" w:right="0" w:firstLine="0"/>
        <w:jc w:val="left"/>
        <w:rPr>
          <w:rFonts w:ascii="Google Sans" w:hAnsi="Google Sans"/>
          <w:b/>
          <w:strike w:val="0"/>
          <w:u w:val="none"/>
        </w:rPr>
      </w:pP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</w:p>
    <w:tbl>
      <w:tblPr>
        <w:tblW w:w="9638" w:type="dxa"/>
        <w:tblInd w:w="58" w:type="dxa"/>
        <w:tblLayout w:type="fixed"/>
        <w:tblCellMar>
          <w:left w:w="57" w:type="dxa"/>
          <w:top w:w="57" w:type="dxa"/>
          <w:right w:w="57" w:type="dxa"/>
          <w:bottom w:w="57" w:type="dxa"/>
        </w:tblCellMar>
        <w:tblLook w:val="04A0" w:firstRow="1" w:lastRow="0" w:firstColumn="1" w:lastColumn="0" w:noHBand="0" w:noVBand="1"/>
      </w:tblPr>
      <w:tblGrid>
        <w:gridCol w:w="798"/>
        <w:gridCol w:w="2376"/>
        <w:gridCol w:w="4984"/>
        <w:gridCol w:w="6"/>
        <w:gridCol w:w="1474"/>
      </w:tblGrid>
      <w:tr>
        <w:tblPrEx/>
        <w:trPr>
          <w:trHeight w:val="454"/>
        </w:trPr>
        <w:tc>
          <w:tcPr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0"/>
              <w:jc w:val="left"/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  <w:lang w:val="en-US"/>
              </w:rPr>
              <w:t xml:space="preserve">№</w:t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</w:p>
        </w:tc>
        <w:tc>
          <w:tcPr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0"/>
              <w:jc w:val="left"/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  <w:lang w:val="ru-RU"/>
              </w:rPr>
              <w:t xml:space="preserve">Наименование параметра / Раздел</w:t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00935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0"/>
              <w:jc w:val="left"/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  <w:lang w:val="ru-RU"/>
              </w:rPr>
              <w:t xml:space="preserve">Варианты выбора / Поля для заполнения</w:t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  <w:r>
              <w:rPr>
                <w:rFonts w:ascii="Arial" w:hAnsi="Arial"/>
                <w:i w:val="0"/>
                <w:strike w:val="0"/>
                <w:color w:val="ffffff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 xml:space="preserve">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Общие вопросы (заполнение обязательно)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 xml:space="preserve">1.1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Организация / ИНН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 xml:space="preserve">1.2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Контактное лицо (ФИО, должность)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 xml:space="preserve">1.3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Телефон / E-mail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245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1.4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Адрес объекта </w:t>
            </w:r>
            <w:r>
              <w:rPr>
                <w:rFonts w:ascii="Arial" w:hAnsi="Arial" w:eastAsia="NSimSun" w:cs="Arial Unicode MS"/>
                <w:color w:val="000000"/>
                <w:sz w:val="22"/>
                <w:szCs w:val="22"/>
                <w:lang w:val="ru-RU"/>
              </w:rPr>
              <w:t xml:space="preserve">строительства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715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1.5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237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Дата составления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646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4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4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Технические характеристики ванны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Назначения ванна по технологическому процессу (укажите процесс)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Состав раствора, концентрация, г/л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2.3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Рабочая температура, </w:t>
            </w:r>
            <w:r>
              <w:rPr>
                <w:rFonts w:ascii="Arial" w:hAnsi="Arial"/>
                <w:sz w:val="22"/>
                <w:szCs w:val="22"/>
              </w:rPr>
              <w:t xml:space="preserve">°</w:t>
            </w: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2.4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Время нагрева, часов 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2.5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Способ обработки деталей (подвески/барабаны/смешанный)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2.6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Продолжительность технического процесса, мин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2.7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Плотность тока, напряжение по техническому процессу , А/дм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ru-RU"/>
              </w:rPr>
              <w:t xml:space="preserve">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2.8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Площадь поверхности загружаемых деталей, дм</w:t>
            </w:r>
            <w:r>
              <w:rPr>
                <w:rFonts w:ascii="Arial" w:hAnsi="Arial"/>
                <w:sz w:val="22"/>
                <w:szCs w:val="22"/>
                <w:vertAlign w:val="superscript"/>
                <w:lang w:val="ru-RU"/>
              </w:rPr>
              <w:t xml:space="preserve">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2.9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Масса загружаемых деталей, кг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3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4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4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Р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азмеры </w:t>
            </w: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ванны, мм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3.1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Внутренняя длина</w:t>
            </w:r>
            <w:r>
              <w:rPr>
                <w:rFonts w:ascii="Arial" w:hAnsi="Arial"/>
                <w:sz w:val="22"/>
                <w:szCs w:val="22"/>
                <w:lang w:val="ru-RU"/>
              </w:rPr>
              <w:t xml:space="preserve">, мм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3.2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Внутренняя ширина</w:t>
            </w:r>
            <w:r>
              <w:rPr>
                <w:rFonts w:ascii="Arial" w:hAnsi="Arial"/>
                <w:sz w:val="22"/>
                <w:szCs w:val="22"/>
                <w:lang w:val="ru-RU"/>
              </w:rPr>
              <w:t xml:space="preserve">, мм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3.3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Внутренняя в</w:t>
            </w:r>
            <w:r>
              <w:rPr>
                <w:rFonts w:ascii="Arial" w:hAnsi="Arial"/>
                <w:sz w:val="22"/>
                <w:szCs w:val="22"/>
                <w:lang w:val="ru-RU"/>
              </w:rPr>
              <w:t xml:space="preserve">ысота, мм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3.4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Ширина отбортовки, мм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4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4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4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Доставка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4.1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Самовывоз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4.2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 доставкой (укажите адрес)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en-US"/>
              </w:rPr>
              <w:t xml:space="preserve">4.3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Адрес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2"/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80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009353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5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4"/>
            <w:shd w:val="clear" w:color="auto" w:fill="00935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840" w:type="dxa"/>
            <w:textDirection w:val="lrTb"/>
            <w:noWrap w:val="false"/>
          </w:tcPr>
          <w:p>
            <w:pPr>
              <w:pStyle w:val="842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color w:val="ffffff"/>
                <w:sz w:val="22"/>
                <w:szCs w:val="22"/>
                <w:lang w:val="ru-RU"/>
              </w:rPr>
              <w:t xml:space="preserve">Дополнительные опции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en-US"/>
              </w:rPr>
              <w:t xml:space="preserve">5.1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Крышки (откидные/съемные)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Опоры / опорная рама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5.3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Бортовые отсосы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5.4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Теплоизоляция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5.5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Автоматическое управление нагревом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5.6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Токоведущие штанги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5.7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Нетоковедущие штанги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5.8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Ловители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5.9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Токосъемы приводов вращения барабанов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5.10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Переливной карман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5.11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Барботаж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5.12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Сливной патрубок с запорным краном (диамтер, мм)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5.13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Источник тока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5.14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dddddd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Охладитель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dddddd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blPrEx/>
        <w:trPr>
          <w:trHeight w:val="454"/>
        </w:trPr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98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5.15</w:t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gridSpan w:val="3"/>
            <w:shd w:val="clear" w:color="auto" w:fill="ffffff"/>
            <w:tcBorders>
              <w:left w:val="single" w:color="000000" w:sz="2" w:space="0"/>
              <w:bottom w:val="single" w:color="000000" w:sz="2" w:space="0"/>
            </w:tcBorders>
            <w:tcW w:w="7366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val="ru-RU"/>
              </w:rPr>
              <w:t xml:space="preserve">Другие элементы (какие)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474" w:type="dxa"/>
            <w:textDirection w:val="lrTb"/>
            <w:noWrap w:val="false"/>
          </w:tcPr>
          <w:p>
            <w:pPr>
              <w:pStyle w:val="841"/>
              <w:jc w:val="left"/>
              <w:spacing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0"/>
                <w:i w:val="0"/>
                <w:strike w:val="0"/>
                <w:color w:val="000000"/>
                <w:sz w:val="22"/>
                <w:szCs w:val="22"/>
                <w:u w:val="none"/>
                <w:lang w:val="ru-RU"/>
              </w:rPr>
              <w:t xml:space="preserve">Да / Нет</w: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831"/>
        <w:ind w:left="0" w:right="0" w:firstLine="0"/>
        <w:jc w:val="left"/>
        <w:rPr>
          <w:rFonts w:ascii="Google Sans" w:hAnsi="Google Sans"/>
          <w:b/>
          <w:strike w:val="0"/>
          <w:u w:val="none"/>
        </w:rPr>
      </w:pP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  <w:r>
        <w:rPr>
          <w:rFonts w:ascii="Google Sans" w:hAnsi="Google Sans"/>
          <w:b/>
          <w:strike w:val="0"/>
          <w:u w:val="none"/>
        </w:rPr>
      </w:r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Google Sans">
    <w:panose1 w:val="020B0809030403020204"/>
  </w:font>
  <w:font w:name="Arial">
    <w:panose1 w:val="020B0604020202020204"/>
  </w:font>
  <w:font w:name="NSimSun">
    <w:panose1 w:val="02020603020101020101"/>
  </w:font>
  <w:font w:name="Arial Unicode MS">
    <w:panose1 w:val="020B0604020202020204"/>
  </w:font>
  <w:font w:name="Noto Sans SC">
    <w:panose1 w:val="020B0809030403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 Unicode MS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character" w:styleId="687">
    <w:name w:val="Caption Char"/>
    <w:link w:val="83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Liberation Sans" w:hAnsi="Liberation Sans"/>
        <w:color w:val="1ebf0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ebf04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1ebf04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Liberation Sans" w:hAnsi="Liberation Sans"/>
        <w:color w:val="5e2201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e2201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e2201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Liberation Sans" w:hAnsi="Liberation Sans"/>
        <w:color w:val="745700" w:themeColor="accent5" w:themeShade="95"/>
        <w:sz w:val="22"/>
      </w:rPr>
    </w:tblStylePr>
    <w:tblStylePr w:type="firstCol">
      <w:rPr>
        <w:rFonts w:ascii="Liberation Sans" w:hAnsi="Liberation Sans"/>
        <w:i/>
        <w:color w:val="745700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5700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Liberation Sans" w:hAnsi="Liberation Sans"/>
        <w:color w:val="741111" w:themeColor="accent6" w:themeShade="95"/>
        <w:sz w:val="22"/>
      </w:rPr>
    </w:tblStylePr>
    <w:tblStylePr w:type="firstCol">
      <w:rPr>
        <w:rFonts w:ascii="Liberation Sans" w:hAnsi="Liberation Sans"/>
        <w:i/>
        <w:color w:val="741111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41111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Liberation Sans" w:hAnsi="Liberation Sans"/>
        <w:color w:val="0e5e01" w:themeColor="accent1" w:themeShade="95"/>
        <w:sz w:val="22"/>
      </w:rPr>
    </w:tblStylePr>
    <w:tblStylePr w:type="firstCol">
      <w:rPr>
        <w:rFonts w:ascii="Liberation Sans" w:hAnsi="Liberation Sans"/>
        <w:i/>
        <w:color w:val="0e5e0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e5e0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Liberation Sans" w:hAnsi="Liberation Sans"/>
        <w:color w:val="0378ae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0378ae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0378ae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Liberation Sans" w:hAnsi="Liberation Sans"/>
        <w:color w:val="ab3b04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ab3b04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b3b04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Liberation Sans" w:hAnsi="Liberation Sans"/>
        <w:color w:val="9104ab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9104ab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104ab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Liberation Sans" w:hAnsi="Liberation Sans"/>
        <w:color w:val="ba870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ba870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ba870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Liberation Sans" w:hAnsi="Liberation Sans"/>
        <w:color w:val="ad1a1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d1a1a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ad1a1a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widowControl/>
    </w:pPr>
    <w:rPr>
      <w:rFonts w:ascii="Liberation Serif" w:hAnsi="Liberation Serif" w:eastAsia="NSimSun" w:cs="Arial Unicode MS"/>
      <w:color w:val="auto"/>
      <w:sz w:val="24"/>
      <w:szCs w:val="24"/>
      <w:lang w:val="ru-RU" w:eastAsia="zh-CN" w:bidi="hi-IN"/>
    </w:rPr>
  </w:style>
  <w:style w:type="character" w:styleId="832">
    <w:name w:val="Hyperlink"/>
    <w:rPr>
      <w:color w:val="000080"/>
      <w:u w:val="single"/>
    </w:rPr>
  </w:style>
  <w:style w:type="paragraph" w:styleId="833">
    <w:name w:val="Заголовок"/>
    <w:basedOn w:val="831"/>
    <w:next w:val="834"/>
    <w:qFormat/>
    <w:pPr>
      <w:keepNext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834">
    <w:name w:val="Body Text"/>
    <w:basedOn w:val="831"/>
    <w:pPr>
      <w:spacing w:before="0" w:after="140" w:line="276" w:lineRule="auto"/>
    </w:pPr>
  </w:style>
  <w:style w:type="paragraph" w:styleId="835">
    <w:name w:val="List"/>
    <w:basedOn w:val="834"/>
    <w:rPr>
      <w:rFonts w:cs="Arial Unicode MS"/>
    </w:rPr>
  </w:style>
  <w:style w:type="paragraph" w:styleId="836">
    <w:name w:val="Caption"/>
    <w:basedOn w:val="831"/>
    <w:link w:val="687"/>
    <w:qFormat/>
    <w:pPr>
      <w:spacing w:before="120" w:after="120"/>
      <w:suppressLineNumbers/>
    </w:pPr>
    <w:rPr>
      <w:rFonts w:cs="Arial Unicode MS"/>
      <w:i/>
      <w:iCs/>
      <w:sz w:val="24"/>
      <w:szCs w:val="24"/>
    </w:rPr>
  </w:style>
  <w:style w:type="paragraph" w:styleId="837">
    <w:name w:val="Указатель"/>
    <w:basedOn w:val="831"/>
    <w:qFormat/>
    <w:pPr>
      <w:suppressLineNumbers/>
    </w:pPr>
    <w:rPr>
      <w:rFonts w:cs="Arial Unicode MS"/>
    </w:rPr>
  </w:style>
  <w:style w:type="paragraph" w:styleId="838">
    <w:name w:val="DStyle_paragraph"/>
    <w:qFormat/>
    <w:pPr>
      <w:jc w:val="left"/>
      <w:spacing w:before="0" w:after="0"/>
      <w:widowControl w:val="off"/>
    </w:pPr>
    <w:rPr>
      <w:rFonts w:ascii="Liberation Serif" w:hAnsi="Liberation Serif" w:eastAsia="NSimSun" w:cs="Arial Unicode MS"/>
      <w:color w:val="000000"/>
      <w:sz w:val="24"/>
      <w:szCs w:val="24"/>
      <w:lang w:val="ru-RU" w:eastAsia="zh-CN" w:bidi="hi-IN"/>
    </w:rPr>
  </w:style>
  <w:style w:type="paragraph" w:styleId="839">
    <w:name w:val="normal11"/>
    <w:basedOn w:val="838"/>
    <w:qFormat/>
    <w:pPr>
      <w:jc w:val="left"/>
      <w:spacing w:before="0" w:after="0" w:line="276" w:lineRule="auto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840">
    <w:name w:val="Заголовок таблицы (user)"/>
    <w:basedOn w:val="838"/>
    <w:qFormat/>
    <w:pPr>
      <w:jc w:val="center"/>
    </w:pPr>
    <w:rPr>
      <w:b/>
    </w:rPr>
  </w:style>
  <w:style w:type="paragraph" w:styleId="841">
    <w:name w:val="Содержимое таблицы (user)"/>
    <w:basedOn w:val="831"/>
    <w:qFormat/>
    <w:pPr>
      <w:spacing w:before="0" w:after="0"/>
    </w:pPr>
  </w:style>
  <w:style w:type="paragraph" w:styleId="842">
    <w:name w:val="ПОДЗАГОЛОВОК ТАБЛИЦЫ"/>
    <w:basedOn w:val="838"/>
    <w:qFormat/>
  </w:style>
  <w:style w:type="character" w:styleId="843" w:default="1">
    <w:name w:val="Default Paragraph Font"/>
    <w:uiPriority w:val="1"/>
    <w:semiHidden/>
    <w:unhideWhenUsed/>
  </w:style>
  <w:style w:type="numbering" w:styleId="844" w:default="1">
    <w:name w:val="No List"/>
    <w:uiPriority w:val="99"/>
    <w:semiHidden/>
    <w:unhideWhenUsed/>
  </w:style>
  <w:style w:type="table" w:styleId="84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://www.greenlos.ru/" TargetMode="External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Зинаида Радькова</cp:lastModifiedBy>
  <cp:revision>3</cp:revision>
  <dcterms:created xsi:type="dcterms:W3CDTF">2026-07-21T12:57:49Z</dcterms:created>
  <dcterms:modified xsi:type="dcterms:W3CDTF">2026-07-22T05:23:28Z</dcterms:modified>
</cp:coreProperties>
</file>