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drawing>
          <wp:anchor distT="0" distB="0" distL="0" distR="0" simplePos="0" relativeHeight="2" behindDoc="1" locked="0" layoutInCell="0" allowOverlap="1">
            <wp:simplePos x="0" y="0"/>
            <wp:positionH relativeFrom="column">
              <wp:posOffset>-67945</wp:posOffset>
            </wp:positionH>
            <wp:positionV relativeFrom="paragraph">
              <wp:posOffset>-178435</wp:posOffset>
            </wp:positionV>
            <wp:extent cx="1878965" cy="663575"/>
            <wp:effectExtent l="0" t="0" r="0" b="0"/>
            <wp:wrapSquare wrapText="bothSides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0" r="0" b="6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66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/>
          <w:sz w:val="20"/>
          <w:lang w:val="ru-RU"/>
        </w:rPr>
        <w:t>ООО “Инновационное экологическое оборудование”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 xml:space="preserve">Юридический адрес: 108811, г. Москва, п. Московский, 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22-й км Киевское шоссе, влд. 4, стр. 2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ИНН 9724018440/КПП 775101001 ОГРН 1207700277400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р/с  40702810638000261496 к/с 30101810400000000225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БИК 044525225 в ПАО СБЕРБАНК</w:t>
      </w:r>
    </w:p>
    <w:p>
      <w:pPr>
        <w:pStyle w:val="normal11"/>
        <w:spacing w:lineRule="auto" w:line="276"/>
        <w:jc w:val="right"/>
        <w:rPr/>
      </w:pPr>
      <w:r>
        <w:rPr>
          <w:rFonts w:ascii="Arial" w:hAnsi="Arial"/>
          <w:sz w:val="20"/>
          <w:lang w:val="ru-RU"/>
        </w:rPr>
        <w:t xml:space="preserve">т. 7(800)350-34-36 ( бесплатно по РФ)  </w:t>
      </w:r>
      <w:hyperlink r:id="rId3" w:tooltip="http://www.greenlos.ru/">
        <w:r>
          <w:rPr>
            <w:rStyle w:val="Hyperlink"/>
            <w:rFonts w:ascii="Arial" w:hAnsi="Arial"/>
            <w:color w:val="1155CC"/>
            <w:sz w:val="20"/>
            <w:u w:val="single"/>
            <w:lang w:val="en-US"/>
          </w:rPr>
          <w:t>www.greenlos.ru</w:t>
        </w:r>
      </w:hyperlink>
    </w:p>
    <w:p>
      <w:pPr>
        <w:pStyle w:val="normal11"/>
        <w:spacing w:lineRule="auto" w:line="276"/>
        <w:jc w:val="right"/>
        <w:rPr>
          <w:sz w:val="20"/>
        </w:rPr>
      </w:pPr>
      <w:r>
        <w:rPr>
          <w:sz w:val="20"/>
        </w:rPr>
      </w:r>
    </w:p>
    <w:p>
      <w:pPr>
        <w:pStyle w:val="normal11"/>
        <w:spacing w:lineRule="auto" w:line="276"/>
        <w:jc w:val="right"/>
        <w:rPr>
          <w:sz w:val="20"/>
        </w:rPr>
      </w:pPr>
      <w:r>
        <w:rPr>
          <w:sz w:val="20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2009140</wp:posOffset>
            </wp:positionH>
            <wp:positionV relativeFrom="paragraph">
              <wp:posOffset>101600</wp:posOffset>
            </wp:positionV>
            <wp:extent cx="2181860" cy="3215005"/>
            <wp:effectExtent l="0" t="0" r="0" b="0"/>
            <wp:wrapNone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0" t="0" r="4559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860" cy="321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  <w:t xml:space="preserve"> </w:t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  <w:lang w:val="ru-RU"/>
        </w:rPr>
      </w:pPr>
      <w:r>
        <w:rPr>
          <w:rFonts w:ascii="Arial" w:hAnsi="Arial"/>
          <w:b/>
          <w:sz w:val="35"/>
          <w:lang w:val="ru-RU"/>
        </w:rPr>
        <w:t>ОПРОСНЫЙ ЛИСТ</w:t>
      </w:r>
    </w:p>
    <w:p>
      <w:pPr>
        <w:pStyle w:val="normal11"/>
        <w:spacing w:lineRule="auto" w:line="276"/>
        <w:jc w:val="center"/>
        <w:rPr>
          <w:rFonts w:ascii="Arial" w:hAnsi="Arial"/>
          <w:strike w:val="false"/>
          <w:dstrike w:val="false"/>
          <w:sz w:val="35"/>
          <w:u w:val="none"/>
          <w:lang w:val="ru-RU"/>
        </w:rPr>
      </w:pPr>
      <w:r>
        <w:rPr>
          <w:rFonts w:ascii="Arial" w:hAnsi="Arial"/>
          <w:strike w:val="false"/>
          <w:dstrike w:val="false"/>
          <w:sz w:val="35"/>
          <w:u w:val="none"/>
          <w:lang w:val="ru-RU"/>
        </w:rPr>
        <w:t>НА ПРОЕКТИРОВАНИЕ И ПРОИЗВОДСТВО</w:t>
      </w:r>
    </w:p>
    <w:p>
      <w:pPr>
        <w:pStyle w:val="normal11"/>
        <w:spacing w:lineRule="auto" w:line="276"/>
        <w:jc w:val="center"/>
        <w:rPr>
          <w:rFonts w:ascii="Arial" w:hAnsi="Arial"/>
        </w:rPr>
      </w:pPr>
      <w:r>
        <w:rPr>
          <w:rFonts w:ascii="Arial" w:hAnsi="Arial"/>
          <w:b/>
          <w:strike w:val="false"/>
          <w:dstrike w:val="false"/>
          <w:sz w:val="48"/>
          <w:u w:val="none"/>
          <w:lang w:val="ru-RU"/>
        </w:rPr>
        <w:t xml:space="preserve">ПЕСКОУЛОВИТЕЛЬ </w:t>
      </w:r>
      <w:r>
        <w:rPr>
          <w:rFonts w:ascii="Arial" w:hAnsi="Arial"/>
          <w:b/>
          <w:strike w:val="false"/>
          <w:dstrike w:val="false"/>
          <w:color w:val="259038"/>
          <w:sz w:val="48"/>
          <w:u w:val="none"/>
          <w:lang w:val="ru-RU"/>
        </w:rPr>
        <w:t>ГРИН</w:t>
      </w:r>
      <w:r>
        <w:rPr>
          <w:rFonts w:ascii="Arial" w:hAnsi="Arial"/>
          <w:b/>
          <w:strike w:val="false"/>
          <w:dstrike w:val="false"/>
          <w:color w:val="283068"/>
          <w:sz w:val="48"/>
          <w:u w:val="none"/>
          <w:lang w:val="ru-RU"/>
        </w:rPr>
        <w:t>ЛОС</w:t>
      </w:r>
    </w:p>
    <w:p>
      <w:pPr>
        <w:pStyle w:val="normal11"/>
        <w:spacing w:lineRule="auto" w:line="276"/>
        <w:jc w:val="center"/>
        <w:rPr>
          <w:rFonts w:ascii="Arial" w:hAnsi="Arial"/>
        </w:rPr>
      </w:pPr>
      <w:r>
        <w:rPr>
          <w:rFonts w:ascii="Arial" w:hAnsi="Arial"/>
        </w:rPr>
      </w:r>
    </w:p>
    <w:tbl>
      <w:tblPr>
        <w:tblW w:w="9690" w:type="dxa"/>
        <w:jc w:val="left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689"/>
        <w:gridCol w:w="2431"/>
        <w:gridCol w:w="6570"/>
      </w:tblGrid>
      <w:tr>
        <w:trPr>
          <w:trHeight w:val="391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43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Наименование параметра / Раздел</w:t>
            </w:r>
          </w:p>
        </w:tc>
        <w:tc>
          <w:tcPr>
            <w:tcW w:w="657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Варианты выбора / Поля для заполнения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001" w:type="dxa"/>
            <w:gridSpan w:val="2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Общие вопросы (заполнение обязательно)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1.1</w:t>
            </w:r>
          </w:p>
        </w:tc>
        <w:tc>
          <w:tcPr>
            <w:tcW w:w="2431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Организация / ИНН</w:t>
            </w:r>
          </w:p>
        </w:tc>
        <w:tc>
          <w:tcPr>
            <w:tcW w:w="657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1.2</w:t>
            </w:r>
          </w:p>
        </w:tc>
        <w:tc>
          <w:tcPr>
            <w:tcW w:w="2431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Контактное лицо (ФИО, должность)</w:t>
            </w:r>
          </w:p>
        </w:tc>
        <w:tc>
          <w:tcPr>
            <w:tcW w:w="657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1.3</w:t>
            </w:r>
          </w:p>
        </w:tc>
        <w:tc>
          <w:tcPr>
            <w:tcW w:w="2431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Телефон / E-mail</w:t>
            </w:r>
          </w:p>
        </w:tc>
        <w:tc>
          <w:tcPr>
            <w:tcW w:w="657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1.4</w:t>
            </w:r>
          </w:p>
        </w:tc>
        <w:tc>
          <w:tcPr>
            <w:tcW w:w="2431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Адрес объекта строительства</w:t>
            </w:r>
          </w:p>
        </w:tc>
        <w:tc>
          <w:tcPr>
            <w:tcW w:w="657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1.5</w:t>
            </w:r>
          </w:p>
        </w:tc>
        <w:tc>
          <w:tcPr>
            <w:tcW w:w="2431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Дата составления</w:t>
            </w:r>
          </w:p>
        </w:tc>
        <w:tc>
          <w:tcPr>
            <w:tcW w:w="657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2</w:t>
            </w:r>
          </w:p>
        </w:tc>
        <w:tc>
          <w:tcPr>
            <w:tcW w:w="900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Происхождение сточных вод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2.1</w:t>
            </w:r>
          </w:p>
        </w:tc>
        <w:tc>
          <w:tcPr>
            <w:tcW w:w="2431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Ливневая канализация</w:t>
            </w:r>
          </w:p>
        </w:tc>
        <w:tc>
          <w:tcPr>
            <w:tcW w:w="657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2.2</w:t>
            </w:r>
          </w:p>
        </w:tc>
        <w:tc>
          <w:tcPr>
            <w:tcW w:w="2431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Производственный сток</w:t>
            </w:r>
          </w:p>
        </w:tc>
        <w:tc>
          <w:tcPr>
            <w:tcW w:w="657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2.3</w:t>
            </w:r>
          </w:p>
        </w:tc>
        <w:tc>
          <w:tcPr>
            <w:tcW w:w="2431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Автомойка</w:t>
            </w:r>
          </w:p>
        </w:tc>
        <w:tc>
          <w:tcPr>
            <w:tcW w:w="657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2.4</w:t>
            </w:r>
          </w:p>
        </w:tc>
        <w:tc>
          <w:tcPr>
            <w:tcW w:w="2431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Другое (укажите происхождение стоков)</w:t>
            </w:r>
          </w:p>
        </w:tc>
        <w:tc>
          <w:tcPr>
            <w:tcW w:w="657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3</w:t>
            </w:r>
          </w:p>
        </w:tc>
        <w:tc>
          <w:tcPr>
            <w:tcW w:w="900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Характер территории водосбора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3.1</w:t>
            </w:r>
          </w:p>
        </w:tc>
        <w:tc>
          <w:tcPr>
            <w:tcW w:w="2431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Промзона</w:t>
            </w:r>
          </w:p>
        </w:tc>
        <w:tc>
          <w:tcPr>
            <w:tcW w:w="657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3.2</w:t>
            </w:r>
          </w:p>
        </w:tc>
        <w:tc>
          <w:tcPr>
            <w:tcW w:w="2431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Автостоянка</w:t>
            </w:r>
          </w:p>
        </w:tc>
        <w:tc>
          <w:tcPr>
            <w:tcW w:w="657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3.3</w:t>
            </w:r>
          </w:p>
        </w:tc>
        <w:tc>
          <w:tcPr>
            <w:tcW w:w="2431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Жилой квартал</w:t>
            </w:r>
          </w:p>
        </w:tc>
        <w:tc>
          <w:tcPr>
            <w:tcW w:w="657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3.4</w:t>
            </w:r>
          </w:p>
        </w:tc>
        <w:tc>
          <w:tcPr>
            <w:tcW w:w="2431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Другое (укажите характер территории)</w:t>
            </w:r>
          </w:p>
        </w:tc>
        <w:tc>
          <w:tcPr>
            <w:tcW w:w="657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4</w:t>
            </w:r>
          </w:p>
        </w:tc>
        <w:tc>
          <w:tcPr>
            <w:tcW w:w="900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Технические и гидравлические параметры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4.1</w:t>
            </w:r>
          </w:p>
        </w:tc>
        <w:tc>
          <w:tcPr>
            <w:tcW w:w="2431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Расчетный расход стоков на очистку (л/с или м³/ч)</w:t>
            </w:r>
          </w:p>
        </w:tc>
        <w:tc>
          <w:tcPr>
            <w:tcW w:w="657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4.2</w:t>
            </w:r>
          </w:p>
        </w:tc>
        <w:tc>
          <w:tcPr>
            <w:tcW w:w="2431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Общая площадь территории водосбора, кв.м</w:t>
            </w:r>
          </w:p>
        </w:tc>
        <w:tc>
          <w:tcPr>
            <w:tcW w:w="657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5</w:t>
            </w:r>
          </w:p>
        </w:tc>
        <w:tc>
          <w:tcPr>
            <w:tcW w:w="900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Требуемая степень очистки по взвешенным веществам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5.1</w:t>
            </w:r>
          </w:p>
        </w:tc>
        <w:tc>
          <w:tcPr>
            <w:tcW w:w="2431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На входе, мг/л</w:t>
            </w:r>
          </w:p>
        </w:tc>
        <w:tc>
          <w:tcPr>
            <w:tcW w:w="657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5.2</w:t>
            </w:r>
          </w:p>
        </w:tc>
        <w:tc>
          <w:tcPr>
            <w:tcW w:w="2431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На выходе, мг/л</w:t>
            </w:r>
          </w:p>
        </w:tc>
        <w:tc>
          <w:tcPr>
            <w:tcW w:w="657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6</w:t>
            </w:r>
          </w:p>
        </w:tc>
        <w:tc>
          <w:tcPr>
            <w:tcW w:w="900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Тип размещения корпуса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6.1</w:t>
            </w:r>
          </w:p>
        </w:tc>
        <w:tc>
          <w:tcPr>
            <w:tcW w:w="2431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Подземный</w:t>
            </w:r>
          </w:p>
        </w:tc>
        <w:tc>
          <w:tcPr>
            <w:tcW w:w="657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6.2</w:t>
            </w:r>
          </w:p>
        </w:tc>
        <w:tc>
          <w:tcPr>
            <w:tcW w:w="2431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Наземный</w:t>
            </w:r>
          </w:p>
        </w:tc>
        <w:tc>
          <w:tcPr>
            <w:tcW w:w="657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6.3</w:t>
            </w:r>
          </w:p>
        </w:tc>
        <w:tc>
          <w:tcPr>
            <w:tcW w:w="2431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Другое (если да, укажите тип размещения)</w:t>
            </w:r>
          </w:p>
        </w:tc>
        <w:tc>
          <w:tcPr>
            <w:tcW w:w="657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7</w:t>
            </w:r>
          </w:p>
        </w:tc>
        <w:tc>
          <w:tcPr>
            <w:tcW w:w="900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Конструктивные особенности и монтаж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7.1</w:t>
            </w:r>
          </w:p>
        </w:tc>
        <w:tc>
          <w:tcPr>
            <w:tcW w:w="2431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Глубина лотка подводящей трубы от поверхности земли, мм</w:t>
            </w:r>
          </w:p>
        </w:tc>
        <w:tc>
          <w:tcPr>
            <w:tcW w:w="657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7.2</w:t>
            </w:r>
          </w:p>
        </w:tc>
        <w:tc>
          <w:tcPr>
            <w:tcW w:w="2431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Диаметр входящего патрубка, мм</w:t>
            </w:r>
          </w:p>
        </w:tc>
        <w:tc>
          <w:tcPr>
            <w:tcW w:w="657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7.3</w:t>
            </w:r>
          </w:p>
        </w:tc>
        <w:tc>
          <w:tcPr>
            <w:tcW w:w="2431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Диаметр выходящего патрубка, мм</w:t>
            </w:r>
          </w:p>
        </w:tc>
        <w:tc>
          <w:tcPr>
            <w:tcW w:w="657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8</w:t>
            </w:r>
          </w:p>
        </w:tc>
        <w:tc>
          <w:tcPr>
            <w:tcW w:w="900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Материал корпуса устройства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8.1</w:t>
            </w:r>
          </w:p>
        </w:tc>
        <w:tc>
          <w:tcPr>
            <w:tcW w:w="2431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Стеклопластик</w:t>
            </w:r>
          </w:p>
        </w:tc>
        <w:tc>
          <w:tcPr>
            <w:tcW w:w="657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8.2</w:t>
            </w:r>
          </w:p>
        </w:tc>
        <w:tc>
          <w:tcPr>
            <w:tcW w:w="2431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Полипропилен</w:t>
            </w:r>
          </w:p>
        </w:tc>
        <w:tc>
          <w:tcPr>
            <w:tcW w:w="657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8.3</w:t>
            </w:r>
          </w:p>
        </w:tc>
        <w:tc>
          <w:tcPr>
            <w:tcW w:w="2431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Полиэтилен (ПНД)</w:t>
            </w:r>
          </w:p>
        </w:tc>
        <w:tc>
          <w:tcPr>
            <w:tcW w:w="657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8.4</w:t>
            </w:r>
          </w:p>
        </w:tc>
        <w:tc>
          <w:tcPr>
            <w:tcW w:w="2431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Нержавеющая сталь</w:t>
            </w:r>
          </w:p>
        </w:tc>
        <w:tc>
          <w:tcPr>
            <w:tcW w:w="657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8.5</w:t>
            </w:r>
          </w:p>
        </w:tc>
        <w:tc>
          <w:tcPr>
            <w:tcW w:w="2431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Другой (если да, укажите материал)</w:t>
            </w:r>
          </w:p>
        </w:tc>
        <w:tc>
          <w:tcPr>
            <w:tcW w:w="657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9</w:t>
            </w:r>
          </w:p>
        </w:tc>
        <w:tc>
          <w:tcPr>
            <w:tcW w:w="9001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user2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4"/>
                <w:szCs w:val="24"/>
                <w:u w:val="none"/>
              </w:rPr>
              <w:t>Система обслуживания и комплектация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9.1</w:t>
            </w:r>
          </w:p>
        </w:tc>
        <w:tc>
          <w:tcPr>
            <w:tcW w:w="2431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Датчик контроля уровня осадка (песка)</w:t>
            </w:r>
          </w:p>
        </w:tc>
        <w:tc>
          <w:tcPr>
            <w:tcW w:w="657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9.2</w:t>
            </w:r>
          </w:p>
        </w:tc>
        <w:tc>
          <w:tcPr>
            <w:tcW w:w="2431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Необходимость шнекового транспортера выгрузки песка</w:t>
            </w:r>
          </w:p>
        </w:tc>
        <w:tc>
          <w:tcPr>
            <w:tcW w:w="657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9.3</w:t>
            </w:r>
          </w:p>
        </w:tc>
        <w:tc>
          <w:tcPr>
            <w:tcW w:w="2431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Высота технического колодца обслуживания, мм</w:t>
            </w:r>
          </w:p>
        </w:tc>
        <w:tc>
          <w:tcPr>
            <w:tcW w:w="657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89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9.4</w:t>
            </w:r>
          </w:p>
        </w:tc>
        <w:tc>
          <w:tcPr>
            <w:tcW w:w="2431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user2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Диаметр технического колодца обслуживания, мм</w:t>
            </w:r>
          </w:p>
        </w:tc>
        <w:tc>
          <w:tcPr>
            <w:tcW w:w="6570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user2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hanging="0" w:left="0" w:right="0"/>
        <w:jc w:val="left"/>
        <w:rPr>
          <w:rFonts w:ascii="Google Sans" w:hAnsi="Google Sans"/>
          <w:b/>
          <w:strike w:val="false"/>
          <w:dstrike w:val="false"/>
          <w:u w:val="none"/>
        </w:rPr>
      </w:pPr>
      <w:r>
        <w:rPr>
          <w:rFonts w:ascii="Google Sans" w:hAnsi="Google Sans"/>
          <w:b/>
          <w:strike w:val="false"/>
          <w:dstrike w:val="false"/>
          <w:u w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  <w:font w:name="Google Sans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SimSun" w:cs="Arial Unicode M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character" w:styleId="Hyperlink">
    <w:name w:val="Hyperlink"/>
    <w:rPr>
      <w:color w:val="0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 Unicode M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Arial Unicode M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 Unicode MS"/>
    </w:rPr>
  </w:style>
  <w:style w:type="paragraph" w:styleId="DStyleparagraph">
    <w:name w:val="DStyle_paragraph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SimSun" w:cs="Arial Unicode MS"/>
      <w:color w:val="000000"/>
      <w:kern w:val="2"/>
      <w:sz w:val="24"/>
      <w:szCs w:val="24"/>
      <w:lang w:val="ru-RU" w:eastAsia="zh-CN" w:bidi="hi-IN"/>
    </w:rPr>
  </w:style>
  <w:style w:type="paragraph" w:styleId="normal11">
    <w:name w:val="normal11"/>
    <w:basedOn w:val="DStyleparagraph"/>
    <w:qFormat/>
    <w:pPr>
      <w:spacing w:lineRule="auto" w:line="276" w:before="0" w:after="0"/>
      <w:jc w:val="left"/>
    </w:pPr>
    <w:rPr>
      <w:rFonts w:ascii="Liberation Serif" w:hAnsi="Liberation Serif" w:eastAsia="NSimSun" w:cs="Arial Unicode MS"/>
      <w:color w:val="000000"/>
      <w:sz w:val="24"/>
      <w:lang w:val="ru-RU"/>
    </w:rPr>
  </w:style>
  <w:style w:type="paragraph" w:styleId="Style15">
    <w:name w:val="Содержимое таблицы"/>
    <w:basedOn w:val="Normal"/>
    <w:qFormat/>
    <w:pPr>
      <w:spacing w:before="0" w:after="0"/>
    </w:pPr>
    <w:rPr/>
  </w:style>
  <w:style w:type="paragraph" w:styleId="Style16">
    <w:name w:val="Заголовок таблицы"/>
    <w:basedOn w:val="DStyleparagraph"/>
    <w:qFormat/>
    <w:pPr>
      <w:shd w:val="clear" w:fill="009353"/>
      <w:tabs>
        <w:tab w:val="clear" w:pos="709"/>
      </w:tabs>
      <w:jc w:val="left"/>
    </w:pPr>
    <w:rPr>
      <w:rFonts w:ascii="Arial" w:hAnsi="Arial"/>
      <w:b/>
      <w:color w:val="FFFFFF"/>
      <w:w w:val="101"/>
      <w:sz w:val="22"/>
      <w:shd w:fill="009353" w:val="clear"/>
    </w:rPr>
  </w:style>
  <w:style w:type="paragraph" w:styleId="Style17">
    <w:name w:val="ПОДЗАГОЛОВОК ТАБЛИЦЫ"/>
    <w:basedOn w:val="DStyleparagraph"/>
    <w:qFormat/>
    <w:pPr/>
    <w:rPr/>
  </w:style>
  <w:style w:type="paragraph" w:styleId="Title">
    <w:name w:val="Title"/>
    <w:basedOn w:val="user"/>
    <w:next w:val="BodyText"/>
    <w:qFormat/>
    <w:pPr>
      <w:jc w:val="center"/>
    </w:pPr>
    <w:rPr>
      <w:b/>
      <w:bCs/>
      <w:sz w:val="56"/>
      <w:szCs w:val="56"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greenlos.ru/" TargetMode="External"/><Relationship Id="rId4" Type="http://schemas.openxmlformats.org/officeDocument/2006/relationships/image" Target="media/image2.pn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</TotalTime>
  <Application>LibreOffice/26.2.4.2$Windows_X86_64 LibreOffice_project/0229ac93fcf0d7cbc6376066c6f35021cef002dc</Application>
  <AppVersion>15.0000</AppVersion>
  <Pages>3</Pages>
  <Words>284</Words>
  <Characters>1614</Characters>
  <CharactersWithSpaces>1791</CharactersWithSpaces>
  <Paragraphs>110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2026-07-21T12:57:49Z</dcterms:created>
  <dc:creator/>
  <dc:description/>
  <dc:language>ru-RU</dc:language>
  <cp:lastModifiedBy/>
  <dcterms:modified xsi:type="dcterms:W3CDTF">2026-07-23T09:55:34Z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